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094" w14:textId="77777777" w:rsidR="0049755F" w:rsidRDefault="00323F7A">
      <w:pPr>
        <w:rPr>
          <w:b/>
        </w:rPr>
      </w:pPr>
      <w:r>
        <w:rPr>
          <w:b/>
        </w:rPr>
        <w:t xml:space="preserve">What do we know about </w:t>
      </w:r>
      <w:r w:rsidR="009F0AA3">
        <w:rPr>
          <w:b/>
        </w:rPr>
        <w:t xml:space="preserve">nature based </w:t>
      </w:r>
      <w:r w:rsidR="00391F18" w:rsidRPr="00391F18">
        <w:rPr>
          <w:b/>
        </w:rPr>
        <w:t xml:space="preserve">tourism impacts in </w:t>
      </w:r>
      <w:r w:rsidR="009F0AA3">
        <w:rPr>
          <w:b/>
        </w:rPr>
        <w:t>the Andes</w:t>
      </w:r>
      <w:r>
        <w:rPr>
          <w:b/>
        </w:rPr>
        <w:t xml:space="preserve">? </w:t>
      </w:r>
    </w:p>
    <w:p w14:paraId="3D7D2B34" w14:textId="77777777" w:rsidR="004B6E88" w:rsidRPr="0049755F" w:rsidRDefault="0049755F">
      <w:pPr>
        <w:rPr>
          <w:b/>
        </w:rPr>
      </w:pPr>
      <w:proofErr w:type="spellStart"/>
      <w:r w:rsidRPr="0049755F">
        <w:rPr>
          <w:b/>
        </w:rPr>
        <w:t>Agustina</w:t>
      </w:r>
      <w:proofErr w:type="spellEnd"/>
      <w:r w:rsidRPr="0049755F">
        <w:rPr>
          <w:b/>
        </w:rPr>
        <w:t xml:space="preserve"> Barros, Chris Monz and Catherine Pickering</w:t>
      </w:r>
    </w:p>
    <w:p w14:paraId="05EF30C7" w14:textId="77777777" w:rsidR="00391F18" w:rsidRDefault="00391F18" w:rsidP="00B62605">
      <w:pPr>
        <w:jc w:val="both"/>
      </w:pPr>
      <w:r>
        <w:t xml:space="preserve">The Andes in South America </w:t>
      </w:r>
      <w:r w:rsidR="009F0AA3">
        <w:t xml:space="preserve">are of global significance </w:t>
      </w:r>
      <w:r w:rsidR="00F243F4">
        <w:t>accounting</w:t>
      </w:r>
      <w:r>
        <w:t xml:space="preserve"> for 13% of </w:t>
      </w:r>
      <w:r w:rsidR="00F243F4">
        <w:t xml:space="preserve">mountains </w:t>
      </w:r>
      <w:r>
        <w:t xml:space="preserve">worldwide. </w:t>
      </w:r>
      <w:r w:rsidR="009A650C">
        <w:t>They are characterized by high regional biodiversity due to the compression of climatic zones along altitudinal gradients and extensive latitudinal gradients. The</w:t>
      </w:r>
      <w:r w:rsidR="009F0AA3">
        <w:t>y provide a range of ecosystem services, including acting as the major watershed for much of South America</w:t>
      </w:r>
      <w:r w:rsidR="00DD0D8D">
        <w:t xml:space="preserve"> (Figure 1).</w:t>
      </w:r>
      <w:r w:rsidR="009F0AA3">
        <w:t xml:space="preserve"> </w:t>
      </w:r>
      <w:r w:rsidR="009A650C">
        <w:t>The</w:t>
      </w:r>
      <w:r w:rsidR="009F0AA3">
        <w:t xml:space="preserve"> Andes</w:t>
      </w:r>
      <w:r w:rsidR="00733750">
        <w:t xml:space="preserve"> </w:t>
      </w:r>
      <w:r w:rsidR="009F0AA3">
        <w:t xml:space="preserve">are also increasingly </w:t>
      </w:r>
      <w:r w:rsidR="009A650C">
        <w:t xml:space="preserve">popular destinations for </w:t>
      </w:r>
      <w:r w:rsidR="003F13EC">
        <w:t xml:space="preserve">nature based </w:t>
      </w:r>
      <w:r w:rsidR="009A650C">
        <w:t>touris</w:t>
      </w:r>
      <w:r w:rsidR="003F13EC">
        <w:t>m</w:t>
      </w:r>
      <w:r w:rsidR="009A650C">
        <w:t xml:space="preserve">. Unfortunately, along with increased </w:t>
      </w:r>
      <w:r w:rsidR="009F0AA3">
        <w:t>visitor use</w:t>
      </w:r>
      <w:r w:rsidR="00733750">
        <w:t xml:space="preserve"> </w:t>
      </w:r>
      <w:r w:rsidR="005A5BC8">
        <w:t>comes the increased risk</w:t>
      </w:r>
      <w:r w:rsidR="009A650C">
        <w:t xml:space="preserve"> of negative environmental impacts</w:t>
      </w:r>
      <w:r w:rsidR="003C77B1">
        <w:t xml:space="preserve"> </w:t>
      </w:r>
    </w:p>
    <w:p w14:paraId="442EEF53" w14:textId="77777777" w:rsidR="00A76F8D" w:rsidRDefault="003F13EC" w:rsidP="00B62605">
      <w:pPr>
        <w:jc w:val="both"/>
      </w:pPr>
      <w:r>
        <w:t xml:space="preserve">To </w:t>
      </w:r>
      <w:r w:rsidR="001E7B3A">
        <w:t xml:space="preserve">determine </w:t>
      </w:r>
      <w:r w:rsidR="0054427A">
        <w:t>the current knowledge as well as identify research gaps in recreation ecology</w:t>
      </w:r>
      <w:r w:rsidR="00EE5D96">
        <w:t xml:space="preserve"> -</w:t>
      </w:r>
      <w:r w:rsidR="0054427A">
        <w:t xml:space="preserve"> </w:t>
      </w:r>
      <w:r w:rsidR="00D24A9A">
        <w:t xml:space="preserve">which is </w:t>
      </w:r>
      <w:r w:rsidR="00DD0D8D">
        <w:t>the scientific study of the impacts of nature-based tourism in the environment</w:t>
      </w:r>
      <w:r w:rsidR="00EE5D96">
        <w:t xml:space="preserve"> -</w:t>
      </w:r>
      <w:r w:rsidR="00687B9D">
        <w:t xml:space="preserve"> </w:t>
      </w:r>
      <w:r>
        <w:t xml:space="preserve">we conducted a </w:t>
      </w:r>
      <w:r w:rsidR="00DB4C79">
        <w:t xml:space="preserve">quantitative </w:t>
      </w:r>
      <w:r>
        <w:t>systematic literature review</w:t>
      </w:r>
      <w:r w:rsidR="00687B9D">
        <w:t xml:space="preserve"> for the Andes region</w:t>
      </w:r>
      <w:r w:rsidR="00961C05">
        <w:t>.</w:t>
      </w:r>
      <w:r w:rsidR="006C442F">
        <w:t xml:space="preserve"> </w:t>
      </w:r>
      <w:r w:rsidR="001E7B3A">
        <w:t xml:space="preserve">We identified 47 </w:t>
      </w:r>
      <w:r w:rsidR="009F0AA3">
        <w:t>recreation ecology</w:t>
      </w:r>
      <w:r w:rsidR="0040165A">
        <w:t xml:space="preserve"> studies</w:t>
      </w:r>
      <w:r w:rsidR="00DD0D8D">
        <w:t xml:space="preserve">, of which </w:t>
      </w:r>
      <w:r w:rsidR="0040165A">
        <w:t>only</w:t>
      </w:r>
      <w:r w:rsidR="00B62605">
        <w:t xml:space="preserve"> 25 studies </w:t>
      </w:r>
      <w:r w:rsidR="0040165A">
        <w:t xml:space="preserve">used </w:t>
      </w:r>
      <w:r w:rsidR="00B62605">
        <w:t>experimental designs to demonstrate</w:t>
      </w:r>
      <w:r w:rsidR="009F0AA3">
        <w:t xml:space="preserve"> visitor</w:t>
      </w:r>
      <w:r w:rsidR="00B62605">
        <w:t xml:space="preserve"> impacts</w:t>
      </w:r>
      <w:r w:rsidR="00DD0D8D">
        <w:t xml:space="preserve">. The rest of the studies </w:t>
      </w:r>
      <w:r w:rsidR="006C442F">
        <w:t>document</w:t>
      </w:r>
      <w:r w:rsidR="00DD0D8D">
        <w:t>ed and/</w:t>
      </w:r>
      <w:r w:rsidR="006C442F">
        <w:t xml:space="preserve">or </w:t>
      </w:r>
      <w:r w:rsidR="00DD0D8D">
        <w:t xml:space="preserve">acknowledged </w:t>
      </w:r>
      <w:r w:rsidR="006C442F">
        <w:t xml:space="preserve">impacts through visitor management frameworks and/or interviews. </w:t>
      </w:r>
      <w:r w:rsidR="00A76F8D">
        <w:t xml:space="preserve">Most </w:t>
      </w:r>
      <w:r w:rsidR="0040165A">
        <w:t>of the experimental</w:t>
      </w:r>
      <w:r w:rsidR="006C442F">
        <w:t xml:space="preserve"> </w:t>
      </w:r>
      <w:r w:rsidR="0040165A">
        <w:t>research</w:t>
      </w:r>
      <w:r w:rsidR="006C442F">
        <w:t xml:space="preserve"> </w:t>
      </w:r>
      <w:r w:rsidR="0040165A">
        <w:t>was</w:t>
      </w:r>
      <w:r w:rsidR="006C442F">
        <w:t xml:space="preserve"> </w:t>
      </w:r>
      <w:r w:rsidR="0040165A">
        <w:t>from the</w:t>
      </w:r>
      <w:r w:rsidR="00A76F8D">
        <w:t xml:space="preserve"> Southern Andes in Argentina or Chile</w:t>
      </w:r>
      <w:r w:rsidR="0040165A">
        <w:t>,</w:t>
      </w:r>
      <w:r w:rsidR="00A76F8D">
        <w:t xml:space="preserve"> with </w:t>
      </w:r>
      <w:r w:rsidR="0040165A">
        <w:t>just</w:t>
      </w:r>
      <w:r w:rsidR="006C442F">
        <w:t xml:space="preserve"> </w:t>
      </w:r>
      <w:r w:rsidR="00A76F8D">
        <w:t xml:space="preserve">four studies </w:t>
      </w:r>
      <w:r w:rsidR="0040165A">
        <w:t>from the</w:t>
      </w:r>
      <w:r w:rsidR="00A76F8D">
        <w:t xml:space="preserve"> Northern Andes</w:t>
      </w:r>
      <w:r w:rsidR="003C77B1">
        <w:t xml:space="preserve"> (Figure 2)</w:t>
      </w:r>
      <w:r w:rsidR="00A76F8D">
        <w:t>.</w:t>
      </w:r>
      <w:r w:rsidR="006C442F">
        <w:t xml:space="preserve"> </w:t>
      </w:r>
      <w:r w:rsidR="0040165A">
        <w:t>Studies have assessed a range of activities</w:t>
      </w:r>
      <w:r w:rsidR="003E5212">
        <w:t xml:space="preserve"> includ</w:t>
      </w:r>
      <w:r w:rsidR="0040165A">
        <w:t>ing</w:t>
      </w:r>
      <w:r w:rsidR="003E5212">
        <w:t xml:space="preserve"> hiking, camping, walking trails</w:t>
      </w:r>
      <w:r w:rsidR="0040165A">
        <w:t xml:space="preserve"> and</w:t>
      </w:r>
      <w:r w:rsidR="003E5212">
        <w:t xml:space="preserve"> wildlife watching </w:t>
      </w:r>
      <w:r w:rsidR="0040165A">
        <w:t>as well as the impacts of grazing by</w:t>
      </w:r>
      <w:r w:rsidR="006C442F">
        <w:t xml:space="preserve"> </w:t>
      </w:r>
      <w:r w:rsidR="003E5212">
        <w:t xml:space="preserve">pack animals. </w:t>
      </w:r>
      <w:r w:rsidR="0040165A">
        <w:t>Most the research assessed impacts on</w:t>
      </w:r>
      <w:r w:rsidR="006C442F">
        <w:t xml:space="preserve"> </w:t>
      </w:r>
      <w:r w:rsidR="00961C05">
        <w:t>vegetation and wildlife, with few studies on soils and</w:t>
      </w:r>
      <w:r w:rsidR="0040165A">
        <w:t>/or</w:t>
      </w:r>
      <w:r w:rsidR="00961C05">
        <w:t xml:space="preserve"> aquatic systems. </w:t>
      </w:r>
      <w:r w:rsidR="0040165A">
        <w:t>Research</w:t>
      </w:r>
      <w:r w:rsidR="006C442F">
        <w:t xml:space="preserve"> </w:t>
      </w:r>
      <w:r w:rsidR="0040165A">
        <w:t>assessing impacts on wildlife included</w:t>
      </w:r>
      <w:r w:rsidR="006C442F">
        <w:t xml:space="preserve"> </w:t>
      </w:r>
      <w:r w:rsidR="0040165A">
        <w:t>how</w:t>
      </w:r>
      <w:r w:rsidR="006C442F">
        <w:t xml:space="preserve"> </w:t>
      </w:r>
      <w:r w:rsidR="00DB4C79">
        <w:t xml:space="preserve">emblematic species, like </w:t>
      </w:r>
      <w:r w:rsidR="00A76F8D">
        <w:t>the Andean condor and the Guanaco</w:t>
      </w:r>
      <w:r w:rsidR="0040165A">
        <w:t xml:space="preserve"> responded to the presence of humans in their habitats.</w:t>
      </w:r>
    </w:p>
    <w:p w14:paraId="57A0235C" w14:textId="77777777" w:rsidR="006C442F" w:rsidRDefault="0040165A" w:rsidP="00B62605">
      <w:pPr>
        <w:jc w:val="both"/>
      </w:pPr>
      <w:r>
        <w:t xml:space="preserve">The research found </w:t>
      </w:r>
      <w:r w:rsidR="005A5BC8">
        <w:t xml:space="preserve">a wide range of impacts on soils, vegetation and wildlife </w:t>
      </w:r>
      <w:r>
        <w:t>from visitors in the Andes.</w:t>
      </w:r>
      <w:r w:rsidR="006C442F">
        <w:t xml:space="preserve"> </w:t>
      </w:r>
      <w:r>
        <w:t>Impacts on</w:t>
      </w:r>
      <w:r w:rsidR="006C442F">
        <w:t xml:space="preserve"> </w:t>
      </w:r>
      <w:r>
        <w:t xml:space="preserve">Andean </w:t>
      </w:r>
      <w:r w:rsidR="003D4E2E">
        <w:t xml:space="preserve">vegetation </w:t>
      </w:r>
      <w:r>
        <w:t>included</w:t>
      </w:r>
      <w:r w:rsidR="006C442F">
        <w:t xml:space="preserve"> </w:t>
      </w:r>
      <w:r w:rsidR="00DB4C79">
        <w:t>reductions</w:t>
      </w:r>
      <w:r w:rsidR="006C442F">
        <w:t xml:space="preserve"> on</w:t>
      </w:r>
      <w:r w:rsidR="00DB4C79">
        <w:t xml:space="preserve"> </w:t>
      </w:r>
      <w:r w:rsidR="00B37F93">
        <w:t>vegetation cover</w:t>
      </w:r>
      <w:r w:rsidR="00DE1153">
        <w:t xml:space="preserve"> and </w:t>
      </w:r>
      <w:r w:rsidR="00DB4C79">
        <w:t>changes in plant composition due to trails and campsites, habitat fragmentation,</w:t>
      </w:r>
      <w:r w:rsidR="00B37F93">
        <w:t xml:space="preserve"> </w:t>
      </w:r>
      <w:r w:rsidR="001D3074">
        <w:t xml:space="preserve">non native plant </w:t>
      </w:r>
      <w:r w:rsidR="00DB4C79">
        <w:t>invasion along roads and trails</w:t>
      </w:r>
      <w:r w:rsidR="00DE1153">
        <w:t xml:space="preserve"> and</w:t>
      </w:r>
      <w:r w:rsidR="00DB4C79">
        <w:t xml:space="preserve"> reduced </w:t>
      </w:r>
      <w:r w:rsidR="00B37F93">
        <w:t xml:space="preserve">plant </w:t>
      </w:r>
      <w:r w:rsidR="00DB4C79">
        <w:t xml:space="preserve">biomass </w:t>
      </w:r>
      <w:r w:rsidR="00B37F93">
        <w:t>due to grazing by</w:t>
      </w:r>
      <w:r w:rsidR="006C442F">
        <w:t xml:space="preserve"> </w:t>
      </w:r>
      <w:r w:rsidR="00DB4C79">
        <w:t xml:space="preserve">pack animals. </w:t>
      </w:r>
      <w:r w:rsidR="00DE1153">
        <w:t xml:space="preserve">Impacts on wildlife included habitat displacement and changes in </w:t>
      </w:r>
      <w:r w:rsidR="00B37F93">
        <w:t xml:space="preserve">the </w:t>
      </w:r>
      <w:r w:rsidR="00DE1153">
        <w:t>feeding behaviour of guanacos</w:t>
      </w:r>
      <w:r w:rsidR="00092240">
        <w:t xml:space="preserve">, roost </w:t>
      </w:r>
      <w:r w:rsidR="00DE1153">
        <w:t>a</w:t>
      </w:r>
      <w:r w:rsidR="00092240">
        <w:t xml:space="preserve">bandonment </w:t>
      </w:r>
      <w:r w:rsidR="00B37F93">
        <w:t>by</w:t>
      </w:r>
      <w:r w:rsidR="006C442F">
        <w:t xml:space="preserve"> </w:t>
      </w:r>
      <w:r w:rsidR="00092240">
        <w:t>Andean condor</w:t>
      </w:r>
      <w:r w:rsidR="00B37F93">
        <w:t>s</w:t>
      </w:r>
      <w:r w:rsidR="00092240">
        <w:t xml:space="preserve">, and </w:t>
      </w:r>
      <w:r w:rsidR="009F0AA3">
        <w:t>reductions in bird</w:t>
      </w:r>
      <w:r w:rsidR="00092240">
        <w:t xml:space="preserve"> diversity and richness </w:t>
      </w:r>
      <w:r w:rsidR="00B37F93">
        <w:t>in</w:t>
      </w:r>
      <w:r w:rsidR="006C442F">
        <w:t xml:space="preserve"> </w:t>
      </w:r>
      <w:r w:rsidR="009F0AA3">
        <w:t>ar</w:t>
      </w:r>
      <w:r w:rsidR="005A5BC8">
        <w:t xml:space="preserve">eas with high visitor use. </w:t>
      </w:r>
    </w:p>
    <w:p w14:paraId="357962F4" w14:textId="77777777" w:rsidR="006C0369" w:rsidRDefault="00B37F93" w:rsidP="00B62605">
      <w:pPr>
        <w:jc w:val="both"/>
      </w:pPr>
      <w:r>
        <w:t xml:space="preserve">Despite this research </w:t>
      </w:r>
      <w:r w:rsidR="006C442F">
        <w:t>there still</w:t>
      </w:r>
      <w:r>
        <w:t xml:space="preserve"> remains a</w:t>
      </w:r>
      <w:r w:rsidR="006C0369">
        <w:t xml:space="preserve"> paucity of recreation ecology </w:t>
      </w:r>
      <w:r w:rsidR="006C442F">
        <w:t xml:space="preserve">studies </w:t>
      </w:r>
      <w:r w:rsidR="006C0369">
        <w:t xml:space="preserve">in the Andes compared to other mountain regions </w:t>
      </w:r>
      <w:r>
        <w:t>such as those in</w:t>
      </w:r>
      <w:r w:rsidR="006C0369">
        <w:t xml:space="preserve"> North America, Europe and Australia. </w:t>
      </w:r>
      <w:r>
        <w:t xml:space="preserve">Research in the Andes </w:t>
      </w:r>
      <w:r w:rsidR="00364612">
        <w:t xml:space="preserve">is patchy, </w:t>
      </w:r>
      <w:r>
        <w:t>with studies limited to</w:t>
      </w:r>
      <w:r w:rsidR="006C442F">
        <w:t xml:space="preserve"> </w:t>
      </w:r>
      <w:r w:rsidR="00364612">
        <w:t xml:space="preserve">a few </w:t>
      </w:r>
      <w:proofErr w:type="spellStart"/>
      <w:r w:rsidR="00364612">
        <w:t>ecoregions</w:t>
      </w:r>
      <w:proofErr w:type="spellEnd"/>
      <w:r w:rsidR="00364612">
        <w:t xml:space="preserve"> and protected areas</w:t>
      </w:r>
      <w:r w:rsidR="007C28FD">
        <w:t xml:space="preserve"> and </w:t>
      </w:r>
      <w:r>
        <w:t>mostly focused on</w:t>
      </w:r>
      <w:r w:rsidR="006C442F">
        <w:t xml:space="preserve"> </w:t>
      </w:r>
      <w:r w:rsidR="007C28FD">
        <w:t>impacts on vegetation and wildlife</w:t>
      </w:r>
      <w:r w:rsidR="00364612">
        <w:t xml:space="preserve">. </w:t>
      </w:r>
      <w:r>
        <w:t xml:space="preserve">Also impacts from </w:t>
      </w:r>
      <w:r w:rsidR="00364612">
        <w:t>recreational activities such as four-wheel driving</w:t>
      </w:r>
      <w:r w:rsidR="00323F7A">
        <w:t xml:space="preserve">, </w:t>
      </w:r>
      <w:r w:rsidR="00364612">
        <w:t>rock climbing</w:t>
      </w:r>
      <w:r w:rsidR="00323F7A">
        <w:t xml:space="preserve"> and</w:t>
      </w:r>
      <w:r w:rsidR="007C28FD">
        <w:t xml:space="preserve"> adventure races,</w:t>
      </w:r>
      <w:r w:rsidR="006E7713">
        <w:t xml:space="preserve"> </w:t>
      </w:r>
      <w:r>
        <w:t>do not appear to have</w:t>
      </w:r>
      <w:r w:rsidR="006C442F">
        <w:t xml:space="preserve"> </w:t>
      </w:r>
      <w:r>
        <w:t>been assessed</w:t>
      </w:r>
      <w:r w:rsidR="006C442F">
        <w:t xml:space="preserve"> </w:t>
      </w:r>
      <w:r w:rsidR="00323F7A">
        <w:t xml:space="preserve">for the </w:t>
      </w:r>
      <w:r>
        <w:t>Andes</w:t>
      </w:r>
      <w:r w:rsidR="00323F7A">
        <w:t>.</w:t>
      </w:r>
    </w:p>
    <w:p w14:paraId="0CD5FF03" w14:textId="77777777" w:rsidR="00642BF6" w:rsidRDefault="00642BF6" w:rsidP="002E229E">
      <w:pPr>
        <w:jc w:val="both"/>
      </w:pPr>
      <w:r>
        <w:t>Based on this review, research and management priorities for the Andea</w:t>
      </w:r>
      <w:bookmarkStart w:id="0" w:name="_GoBack"/>
      <w:bookmarkEnd w:id="0"/>
      <w:r>
        <w:t>n region</w:t>
      </w:r>
      <w:r w:rsidR="00EE5D96">
        <w:t xml:space="preserve"> include</w:t>
      </w:r>
      <w:r>
        <w:t>:</w:t>
      </w:r>
    </w:p>
    <w:p w14:paraId="08A4DDCD" w14:textId="77777777" w:rsidR="00642BF6" w:rsidRDefault="00673CBA" w:rsidP="00642BF6">
      <w:pPr>
        <w:pStyle w:val="Paragraphedeliste"/>
        <w:numPr>
          <w:ilvl w:val="0"/>
          <w:numId w:val="3"/>
        </w:numPr>
        <w:jc w:val="both"/>
      </w:pPr>
      <w:r>
        <w:t xml:space="preserve">Expand the geographical range of studies, including assessing </w:t>
      </w:r>
      <w:r w:rsidR="00642BF6">
        <w:t xml:space="preserve">visitor impacts </w:t>
      </w:r>
      <w:r>
        <w:t>in</w:t>
      </w:r>
      <w:r w:rsidR="00642BF6">
        <w:t xml:space="preserve"> high conservation value areas in the Northern Andes</w:t>
      </w:r>
      <w:r w:rsidR="00012661">
        <w:t>.</w:t>
      </w:r>
    </w:p>
    <w:p w14:paraId="37DDAE6E" w14:textId="77777777" w:rsidR="00687B9D" w:rsidRDefault="00673CBA" w:rsidP="00642BF6">
      <w:pPr>
        <w:pStyle w:val="Paragraphedeliste"/>
        <w:numPr>
          <w:ilvl w:val="0"/>
          <w:numId w:val="3"/>
        </w:numPr>
        <w:jc w:val="both"/>
      </w:pPr>
      <w:r>
        <w:t xml:space="preserve">Add to </w:t>
      </w:r>
      <w:r w:rsidR="00642BF6">
        <w:t>the</w:t>
      </w:r>
      <w:r>
        <w:t xml:space="preserve"> </w:t>
      </w:r>
      <w:r w:rsidR="00642BF6">
        <w:t>limited research on the impacts of visitors on soils and aquatic systems</w:t>
      </w:r>
      <w:r w:rsidR="00012661">
        <w:t>.</w:t>
      </w:r>
    </w:p>
    <w:p w14:paraId="4E798B33" w14:textId="77777777" w:rsidR="00642BF6" w:rsidRDefault="00642BF6" w:rsidP="00642BF6">
      <w:pPr>
        <w:pStyle w:val="Paragraphedeliste"/>
        <w:numPr>
          <w:ilvl w:val="0"/>
          <w:numId w:val="3"/>
        </w:numPr>
        <w:jc w:val="both"/>
      </w:pPr>
      <w:r>
        <w:t>More research on visitor related activities, including the impacts of pack animals, four wheel driving, commercial activities and adventure races</w:t>
      </w:r>
      <w:r w:rsidR="00012661">
        <w:t>.</w:t>
      </w:r>
    </w:p>
    <w:p w14:paraId="27DE0A2E" w14:textId="77777777" w:rsidR="00EE5D96" w:rsidRDefault="00642BF6" w:rsidP="00EE5D96">
      <w:pPr>
        <w:pStyle w:val="Paragraphedeliste"/>
        <w:numPr>
          <w:ilvl w:val="0"/>
          <w:numId w:val="3"/>
        </w:numPr>
        <w:jc w:val="both"/>
      </w:pPr>
      <w:r>
        <w:lastRenderedPageBreak/>
        <w:t>Integrate recreation ecology with social science research to identify visitors’ tolerance of environmental impacts from visitor use</w:t>
      </w:r>
    </w:p>
    <w:p w14:paraId="0C395AB6" w14:textId="77777777" w:rsidR="00EE5D96" w:rsidRDefault="00EE5D96" w:rsidP="00EE5D96">
      <w:pPr>
        <w:pStyle w:val="Paragraphedeliste"/>
        <w:numPr>
          <w:ilvl w:val="0"/>
          <w:numId w:val="3"/>
        </w:numPr>
        <w:jc w:val="both"/>
      </w:pPr>
      <w:r>
        <w:t>Determine visitor use thresholds by examining vegetation tolerance to human disturbance in different vegetation types</w:t>
      </w:r>
      <w:r w:rsidR="00012661">
        <w:t>.</w:t>
      </w:r>
    </w:p>
    <w:p w14:paraId="0F599CFC" w14:textId="77777777" w:rsidR="00642BF6" w:rsidRDefault="00642BF6" w:rsidP="00642BF6">
      <w:pPr>
        <w:pStyle w:val="Paragraphedeliste"/>
        <w:numPr>
          <w:ilvl w:val="0"/>
          <w:numId w:val="3"/>
        </w:numPr>
        <w:autoSpaceDE w:val="0"/>
        <w:autoSpaceDN w:val="0"/>
        <w:adjustRightInd w:val="0"/>
        <w:spacing w:after="0" w:line="240" w:lineRule="auto"/>
        <w:jc w:val="both"/>
      </w:pPr>
      <w:r>
        <w:t>Prevent the spread of non-native plants by limiting human and pack animals disturbance and establishing weed control programs</w:t>
      </w:r>
      <w:r w:rsidR="00012661">
        <w:t>.</w:t>
      </w:r>
    </w:p>
    <w:p w14:paraId="7BE8311B" w14:textId="77777777" w:rsidR="00642BF6" w:rsidRDefault="00642BF6" w:rsidP="00642BF6">
      <w:pPr>
        <w:pStyle w:val="Paragraphedeliste"/>
        <w:numPr>
          <w:ilvl w:val="0"/>
          <w:numId w:val="3"/>
        </w:numPr>
        <w:autoSpaceDE w:val="0"/>
        <w:autoSpaceDN w:val="0"/>
        <w:adjustRightInd w:val="0"/>
        <w:spacing w:after="0" w:line="240" w:lineRule="auto"/>
        <w:jc w:val="both"/>
      </w:pPr>
      <w:r>
        <w:t>Manage and regulate pack animal use in natural areas due to their greater severity of environmental impacts</w:t>
      </w:r>
      <w:r w:rsidR="00012661">
        <w:t xml:space="preserve"> compared to visitors.</w:t>
      </w:r>
    </w:p>
    <w:p w14:paraId="15B0D68B" w14:textId="77777777" w:rsidR="00642BF6" w:rsidRDefault="00642BF6" w:rsidP="00642BF6">
      <w:pPr>
        <w:pStyle w:val="Paragraphedeliste"/>
        <w:numPr>
          <w:ilvl w:val="0"/>
          <w:numId w:val="3"/>
        </w:numPr>
        <w:autoSpaceDE w:val="0"/>
        <w:autoSpaceDN w:val="0"/>
        <w:adjustRightInd w:val="0"/>
        <w:spacing w:after="0" w:line="240" w:lineRule="auto"/>
        <w:jc w:val="both"/>
      </w:pPr>
      <w:r>
        <w:t>Limit visitor use in areas of high conservation value including important wildlife habitats</w:t>
      </w:r>
      <w:r w:rsidR="00012661">
        <w:t>.</w:t>
      </w:r>
    </w:p>
    <w:p w14:paraId="3C233E2E" w14:textId="77777777" w:rsidR="00EE5D96" w:rsidRDefault="00EE5D96" w:rsidP="002E229E">
      <w:pPr>
        <w:jc w:val="both"/>
      </w:pPr>
    </w:p>
    <w:p w14:paraId="2F154095" w14:textId="77777777" w:rsidR="00B62605" w:rsidRDefault="000A6FE3" w:rsidP="000A6FE3">
      <w:pPr>
        <w:jc w:val="both"/>
      </w:pPr>
      <w:r>
        <w:t xml:space="preserve">Regional networks, such as </w:t>
      </w:r>
      <w:r w:rsidR="00F246D3">
        <w:t>the American Cordillera Transect and CONDESAN</w:t>
      </w:r>
      <w:r w:rsidR="00D64BC0">
        <w:t>,</w:t>
      </w:r>
      <w:r w:rsidR="00733750">
        <w:t xml:space="preserve"> </w:t>
      </w:r>
      <w:r>
        <w:t xml:space="preserve">can be used as a platform for communication between researchers and conservation practitioners to implement visitor management practices based on the limited research already conducted in the Andes. Also, these and similar networks can be used to identify research priorities at the </w:t>
      </w:r>
      <w:proofErr w:type="spellStart"/>
      <w:r>
        <w:t>ecoregional</w:t>
      </w:r>
      <w:proofErr w:type="spellEnd"/>
      <w:r>
        <w:t xml:space="preserve"> level, which can be more cost effective and useful for conservation agencies. </w:t>
      </w:r>
    </w:p>
    <w:p w14:paraId="5D5B4DBF" w14:textId="77777777" w:rsidR="009D19A6" w:rsidRDefault="009D19A6" w:rsidP="000F48C4">
      <w:pPr>
        <w:pStyle w:val="Paragraphedeliste"/>
        <w:autoSpaceDE w:val="0"/>
        <w:autoSpaceDN w:val="0"/>
        <w:adjustRightInd w:val="0"/>
        <w:spacing w:after="0" w:line="240" w:lineRule="auto"/>
        <w:jc w:val="both"/>
      </w:pPr>
    </w:p>
    <w:p w14:paraId="12C28C61" w14:textId="77777777" w:rsidR="003C77B1" w:rsidRDefault="003C77B1" w:rsidP="0052477B">
      <w:pPr>
        <w:pStyle w:val="Paragraphedeliste"/>
        <w:autoSpaceDE w:val="0"/>
        <w:autoSpaceDN w:val="0"/>
        <w:adjustRightInd w:val="0"/>
        <w:spacing w:after="0" w:line="240" w:lineRule="auto"/>
        <w:jc w:val="both"/>
      </w:pPr>
      <w:r>
        <w:rPr>
          <w:noProof/>
          <w:lang w:val="fr-FR" w:eastAsia="fr-FR"/>
        </w:rPr>
        <w:drawing>
          <wp:inline distT="0" distB="0" distL="0" distR="0" wp14:anchorId="74AFC975" wp14:editId="16D08C36">
            <wp:extent cx="4694336" cy="3522428"/>
            <wp:effectExtent l="19050" t="0" r="0" b="0"/>
            <wp:docPr id="4" name="Imagen 1" descr="E:\CP work october 2013\Mountaineering impacts chapter\Photos today\Figure 5. DSCN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work october 2013\Mountaineering impacts chapter\Photos today\Figure 5. DSCN2987.JPG"/>
                    <pic:cNvPicPr>
                      <a:picLocks noChangeAspect="1" noChangeArrowheads="1"/>
                    </pic:cNvPicPr>
                  </pic:nvPicPr>
                  <pic:blipFill>
                    <a:blip r:embed="rId7" cstate="print"/>
                    <a:srcRect/>
                    <a:stretch>
                      <a:fillRect/>
                    </a:stretch>
                  </pic:blipFill>
                  <pic:spPr bwMode="auto">
                    <a:xfrm>
                      <a:off x="0" y="0"/>
                      <a:ext cx="4693270" cy="3521628"/>
                    </a:xfrm>
                    <a:prstGeom prst="rect">
                      <a:avLst/>
                    </a:prstGeom>
                    <a:noFill/>
                    <a:ln w="9525">
                      <a:noFill/>
                      <a:miter lim="800000"/>
                      <a:headEnd/>
                      <a:tailEnd/>
                    </a:ln>
                  </pic:spPr>
                </pic:pic>
              </a:graphicData>
            </a:graphic>
          </wp:inline>
        </w:drawing>
      </w:r>
    </w:p>
    <w:p w14:paraId="4C901F9B" w14:textId="77777777" w:rsidR="00767CA6" w:rsidRDefault="003C77B1" w:rsidP="002E229E">
      <w:pPr>
        <w:jc w:val="both"/>
      </w:pPr>
      <w:r>
        <w:t xml:space="preserve">Figure 1.Visitor use in a popular protected area in the Andes region, Aconcagua Provincial Park, </w:t>
      </w:r>
    </w:p>
    <w:p w14:paraId="50196A41" w14:textId="77777777" w:rsidR="003C77B1" w:rsidRDefault="003C77B1" w:rsidP="002E229E">
      <w:pPr>
        <w:jc w:val="both"/>
      </w:pPr>
      <w:r>
        <w:t>Argentina.</w:t>
      </w:r>
    </w:p>
    <w:p w14:paraId="7A0E1D7F" w14:textId="77777777" w:rsidR="00767CA6" w:rsidRDefault="00767CA6" w:rsidP="002E229E">
      <w:pPr>
        <w:jc w:val="both"/>
      </w:pPr>
    </w:p>
    <w:p w14:paraId="0A8E81D5" w14:textId="77777777" w:rsidR="00767CA6" w:rsidRDefault="00767CA6" w:rsidP="002E229E">
      <w:pPr>
        <w:jc w:val="both"/>
      </w:pPr>
    </w:p>
    <w:p w14:paraId="1817830D" w14:textId="77777777" w:rsidR="00767CA6" w:rsidRDefault="00767CA6" w:rsidP="002E229E">
      <w:pPr>
        <w:jc w:val="both"/>
      </w:pPr>
    </w:p>
    <w:p w14:paraId="590B45D0" w14:textId="77777777" w:rsidR="0087007C" w:rsidRDefault="003C77B1" w:rsidP="0049755F">
      <w:pPr>
        <w:shd w:val="clear" w:color="auto" w:fill="FFFFFF"/>
        <w:spacing w:line="240" w:lineRule="atLeast"/>
        <w:jc w:val="both"/>
        <w:rPr>
          <w:bCs/>
        </w:rPr>
      </w:pPr>
      <w:r w:rsidRPr="003C77B1">
        <w:rPr>
          <w:bCs/>
          <w:noProof/>
          <w:lang w:val="fr-FR" w:eastAsia="fr-FR"/>
        </w:rPr>
        <w:lastRenderedPageBreak/>
        <w:drawing>
          <wp:anchor distT="0" distB="0" distL="114300" distR="114300" simplePos="0" relativeHeight="251658240" behindDoc="0" locked="0" layoutInCell="1" allowOverlap="1" wp14:anchorId="599FAD16" wp14:editId="5DC00B0B">
            <wp:simplePos x="0" y="0"/>
            <wp:positionH relativeFrom="column">
              <wp:align>left</wp:align>
            </wp:positionH>
            <wp:positionV relativeFrom="paragraph">
              <wp:align>top</wp:align>
            </wp:positionV>
            <wp:extent cx="4572000" cy="2752725"/>
            <wp:effectExtent l="0" t="0" r="25400" b="15875"/>
            <wp:wrapSquare wrapText="bothSides"/>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67CA6">
        <w:rPr>
          <w:bCs/>
        </w:rPr>
        <w:br w:type="textWrapping" w:clear="all"/>
      </w:r>
    </w:p>
    <w:p w14:paraId="20823054" w14:textId="77777777" w:rsidR="003C77B1" w:rsidRDefault="003C77B1" w:rsidP="0049755F">
      <w:pPr>
        <w:shd w:val="clear" w:color="auto" w:fill="FFFFFF"/>
        <w:spacing w:line="240" w:lineRule="atLeast"/>
        <w:jc w:val="both"/>
        <w:rPr>
          <w:bCs/>
        </w:rPr>
      </w:pPr>
      <w:r>
        <w:rPr>
          <w:bCs/>
        </w:rPr>
        <w:t>Figure 2. Number of studies demonstrating impacts</w:t>
      </w:r>
      <w:r w:rsidR="00012661">
        <w:rPr>
          <w:bCs/>
        </w:rPr>
        <w:t xml:space="preserve"> from nature based tourism</w:t>
      </w:r>
      <w:r>
        <w:rPr>
          <w:bCs/>
        </w:rPr>
        <w:t xml:space="preserve"> and environmental components assessed in countries in the Andean region.</w:t>
      </w:r>
    </w:p>
    <w:p w14:paraId="3D84D258" w14:textId="77777777" w:rsidR="003C77B1" w:rsidRDefault="003C77B1" w:rsidP="0049755F">
      <w:pPr>
        <w:shd w:val="clear" w:color="auto" w:fill="FFFFFF"/>
        <w:spacing w:line="240" w:lineRule="atLeast"/>
        <w:jc w:val="both"/>
        <w:rPr>
          <w:bCs/>
        </w:rPr>
      </w:pPr>
    </w:p>
    <w:p w14:paraId="2B864CEA" w14:textId="77777777" w:rsidR="0049755F" w:rsidRDefault="0049755F" w:rsidP="0049755F">
      <w:pPr>
        <w:shd w:val="clear" w:color="auto" w:fill="FFFFFF"/>
        <w:spacing w:line="240" w:lineRule="atLeast"/>
        <w:jc w:val="both"/>
        <w:rPr>
          <w:bCs/>
        </w:rPr>
      </w:pPr>
      <w:r>
        <w:rPr>
          <w:bCs/>
        </w:rPr>
        <w:t>***</w:t>
      </w:r>
    </w:p>
    <w:p w14:paraId="5A4189C5" w14:textId="77777777" w:rsidR="00EE5D96" w:rsidRDefault="00EE5D96" w:rsidP="00EE5D96">
      <w:pPr>
        <w:jc w:val="both"/>
      </w:pPr>
      <w:r>
        <w:t xml:space="preserve">For more information about this research, please contact </w:t>
      </w:r>
      <w:proofErr w:type="spellStart"/>
      <w:r>
        <w:t>Agustina</w:t>
      </w:r>
      <w:proofErr w:type="spellEnd"/>
      <w:r>
        <w:t xml:space="preserve"> Barros at </w:t>
      </w:r>
      <w:hyperlink r:id="rId9" w:history="1">
        <w:r w:rsidRPr="008D2D03">
          <w:rPr>
            <w:rStyle w:val="Lienhypertexte"/>
          </w:rPr>
          <w:t>anaagustinabarros@gmail.com</w:t>
        </w:r>
      </w:hyperlink>
    </w:p>
    <w:p w14:paraId="1F4F1F76" w14:textId="77777777" w:rsidR="001D3074" w:rsidRDefault="00EE5D96" w:rsidP="001D3074">
      <w:pPr>
        <w:jc w:val="both"/>
      </w:pPr>
      <w:r>
        <w:t>To access to the research paper, please visit:</w:t>
      </w:r>
      <w:r w:rsidR="001D3074" w:rsidRPr="0049755F">
        <w:t xml:space="preserve"> </w:t>
      </w:r>
      <w:hyperlink r:id="rId10" w:history="1">
        <w:r w:rsidR="001D3074" w:rsidRPr="00C22B51">
          <w:rPr>
            <w:rStyle w:val="Lienhypertexte"/>
          </w:rPr>
          <w:t>http://link.springer.com/article/10.1007/s13280-014-0550-7</w:t>
        </w:r>
      </w:hyperlink>
      <w:r w:rsidR="001D3074">
        <w:t xml:space="preserve">. </w:t>
      </w:r>
    </w:p>
    <w:p w14:paraId="3976C3FD" w14:textId="77777777" w:rsidR="001D3074" w:rsidRDefault="001D3074" w:rsidP="001D3074">
      <w:pPr>
        <w:jc w:val="both"/>
      </w:pPr>
      <w:r w:rsidRPr="0049755F">
        <w:t>Citation: Barros, A</w:t>
      </w:r>
      <w:r>
        <w:t>.</w:t>
      </w:r>
      <w:r w:rsidRPr="0049755F">
        <w:t xml:space="preserve">; Monz, C.M., Pickering, C.M. Is tourism damaging ecosystems in the </w:t>
      </w:r>
      <w:r>
        <w:t xml:space="preserve">Andes? </w:t>
      </w:r>
      <w:proofErr w:type="gramStart"/>
      <w:r w:rsidRPr="0049755F">
        <w:t>Current knowledge and an agenda for future research.</w:t>
      </w:r>
      <w:proofErr w:type="gramEnd"/>
      <w:r w:rsidRPr="0049755F">
        <w:t xml:space="preserve"> AMBIO, DOI 10.1007/s13280-014-0550-7</w:t>
      </w:r>
    </w:p>
    <w:p w14:paraId="1C499DC0" w14:textId="77777777" w:rsidR="001D3074" w:rsidRDefault="001D3074" w:rsidP="001D3074">
      <w:pPr>
        <w:jc w:val="both"/>
      </w:pPr>
    </w:p>
    <w:p w14:paraId="4F358440" w14:textId="77777777" w:rsidR="001D3074" w:rsidRDefault="001D3074" w:rsidP="001D3074">
      <w:pPr>
        <w:jc w:val="both"/>
      </w:pPr>
    </w:p>
    <w:p w14:paraId="531F5940" w14:textId="77777777" w:rsidR="0049755F" w:rsidRPr="0087007C" w:rsidRDefault="0049755F" w:rsidP="0087007C">
      <w:pPr>
        <w:shd w:val="clear" w:color="auto" w:fill="FFFFFF"/>
        <w:spacing w:after="0" w:line="240" w:lineRule="atLeast"/>
        <w:jc w:val="both"/>
        <w:rPr>
          <w:rFonts w:ascii="Arial" w:eastAsia="Times New Roman" w:hAnsi="Arial" w:cs="Arial"/>
          <w:color w:val="222222"/>
          <w:sz w:val="16"/>
          <w:szCs w:val="16"/>
        </w:rPr>
      </w:pPr>
    </w:p>
    <w:sectPr w:rsidR="0049755F" w:rsidRPr="0087007C" w:rsidSect="0052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53"/>
    <w:multiLevelType w:val="hybridMultilevel"/>
    <w:tmpl w:val="3248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802EE5"/>
    <w:multiLevelType w:val="hybridMultilevel"/>
    <w:tmpl w:val="9E906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911AE0"/>
    <w:multiLevelType w:val="hybridMultilevel"/>
    <w:tmpl w:val="5CF0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18"/>
    <w:rsid w:val="00012661"/>
    <w:rsid w:val="00036F38"/>
    <w:rsid w:val="00092240"/>
    <w:rsid w:val="000A6FE3"/>
    <w:rsid w:val="000F48C4"/>
    <w:rsid w:val="001C504E"/>
    <w:rsid w:val="001D010D"/>
    <w:rsid w:val="001D3074"/>
    <w:rsid w:val="001E7B3A"/>
    <w:rsid w:val="002E229E"/>
    <w:rsid w:val="00323F7A"/>
    <w:rsid w:val="00364612"/>
    <w:rsid w:val="00391F18"/>
    <w:rsid w:val="003C77B1"/>
    <w:rsid w:val="003D4E2E"/>
    <w:rsid w:val="003E05CC"/>
    <w:rsid w:val="003E5212"/>
    <w:rsid w:val="003E7605"/>
    <w:rsid w:val="003E76EF"/>
    <w:rsid w:val="003F13EC"/>
    <w:rsid w:val="0040165A"/>
    <w:rsid w:val="00482911"/>
    <w:rsid w:val="004840A9"/>
    <w:rsid w:val="0049755F"/>
    <w:rsid w:val="004F4803"/>
    <w:rsid w:val="00515A2C"/>
    <w:rsid w:val="0052477B"/>
    <w:rsid w:val="0054427A"/>
    <w:rsid w:val="005A5BC8"/>
    <w:rsid w:val="00642BF6"/>
    <w:rsid w:val="00673CBA"/>
    <w:rsid w:val="00687B9D"/>
    <w:rsid w:val="006C0369"/>
    <w:rsid w:val="006C442F"/>
    <w:rsid w:val="006E7713"/>
    <w:rsid w:val="00723721"/>
    <w:rsid w:val="00733750"/>
    <w:rsid w:val="007460DF"/>
    <w:rsid w:val="00767CA6"/>
    <w:rsid w:val="007C28FD"/>
    <w:rsid w:val="0087007C"/>
    <w:rsid w:val="00961C05"/>
    <w:rsid w:val="00963901"/>
    <w:rsid w:val="00973354"/>
    <w:rsid w:val="00975A9D"/>
    <w:rsid w:val="00996B1E"/>
    <w:rsid w:val="009A650C"/>
    <w:rsid w:val="009D19A6"/>
    <w:rsid w:val="009F0AA3"/>
    <w:rsid w:val="00A02503"/>
    <w:rsid w:val="00A6334B"/>
    <w:rsid w:val="00A76F8D"/>
    <w:rsid w:val="00AC7CB0"/>
    <w:rsid w:val="00B37F93"/>
    <w:rsid w:val="00B62605"/>
    <w:rsid w:val="00D24A9A"/>
    <w:rsid w:val="00D25089"/>
    <w:rsid w:val="00D64BC0"/>
    <w:rsid w:val="00D76DBC"/>
    <w:rsid w:val="00D81392"/>
    <w:rsid w:val="00DB4C79"/>
    <w:rsid w:val="00DD0D8D"/>
    <w:rsid w:val="00DE1153"/>
    <w:rsid w:val="00E7123C"/>
    <w:rsid w:val="00E93706"/>
    <w:rsid w:val="00EA262F"/>
    <w:rsid w:val="00EE5D96"/>
    <w:rsid w:val="00F243F4"/>
    <w:rsid w:val="00F246D3"/>
    <w:rsid w:val="00F43ED0"/>
    <w:rsid w:val="00F7545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4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C504E"/>
  </w:style>
  <w:style w:type="character" w:styleId="Lienhypertexte">
    <w:name w:val="Hyperlink"/>
    <w:basedOn w:val="Policepardfaut"/>
    <w:uiPriority w:val="99"/>
    <w:unhideWhenUsed/>
    <w:rsid w:val="0049755F"/>
    <w:rPr>
      <w:color w:val="0000FF"/>
      <w:u w:val="single"/>
    </w:rPr>
  </w:style>
  <w:style w:type="paragraph" w:styleId="Textedebulles">
    <w:name w:val="Balloon Text"/>
    <w:basedOn w:val="Normal"/>
    <w:link w:val="TextedebullesCar"/>
    <w:uiPriority w:val="99"/>
    <w:semiHidden/>
    <w:unhideWhenUsed/>
    <w:rsid w:val="00870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07C"/>
    <w:rPr>
      <w:rFonts w:ascii="Tahoma" w:hAnsi="Tahoma" w:cs="Tahoma"/>
      <w:sz w:val="16"/>
      <w:szCs w:val="16"/>
    </w:rPr>
  </w:style>
  <w:style w:type="character" w:styleId="Marquedannotation">
    <w:name w:val="annotation reference"/>
    <w:basedOn w:val="Policepardfaut"/>
    <w:uiPriority w:val="99"/>
    <w:semiHidden/>
    <w:unhideWhenUsed/>
    <w:rsid w:val="00B37F93"/>
    <w:rPr>
      <w:sz w:val="16"/>
      <w:szCs w:val="16"/>
    </w:rPr>
  </w:style>
  <w:style w:type="paragraph" w:styleId="Commentaire">
    <w:name w:val="annotation text"/>
    <w:basedOn w:val="Normal"/>
    <w:link w:val="CommentaireCar"/>
    <w:uiPriority w:val="99"/>
    <w:semiHidden/>
    <w:unhideWhenUsed/>
    <w:rsid w:val="00B37F93"/>
    <w:pPr>
      <w:spacing w:line="240" w:lineRule="auto"/>
    </w:pPr>
    <w:rPr>
      <w:sz w:val="20"/>
      <w:szCs w:val="20"/>
    </w:rPr>
  </w:style>
  <w:style w:type="character" w:customStyle="1" w:styleId="CommentaireCar">
    <w:name w:val="Commentaire Car"/>
    <w:basedOn w:val="Policepardfaut"/>
    <w:link w:val="Commentaire"/>
    <w:uiPriority w:val="99"/>
    <w:semiHidden/>
    <w:rsid w:val="00B37F93"/>
    <w:rPr>
      <w:sz w:val="20"/>
      <w:szCs w:val="20"/>
    </w:rPr>
  </w:style>
  <w:style w:type="paragraph" w:styleId="Objetducommentaire">
    <w:name w:val="annotation subject"/>
    <w:basedOn w:val="Commentaire"/>
    <w:next w:val="Commentaire"/>
    <w:link w:val="ObjetducommentaireCar"/>
    <w:uiPriority w:val="99"/>
    <w:semiHidden/>
    <w:unhideWhenUsed/>
    <w:rsid w:val="00B37F93"/>
    <w:rPr>
      <w:b/>
      <w:bCs/>
    </w:rPr>
  </w:style>
  <w:style w:type="character" w:customStyle="1" w:styleId="ObjetducommentaireCar">
    <w:name w:val="Objet du commentaire Car"/>
    <w:basedOn w:val="CommentaireCar"/>
    <w:link w:val="Objetducommentaire"/>
    <w:uiPriority w:val="99"/>
    <w:semiHidden/>
    <w:rsid w:val="00B37F93"/>
    <w:rPr>
      <w:b/>
      <w:bCs/>
      <w:sz w:val="20"/>
      <w:szCs w:val="20"/>
    </w:rPr>
  </w:style>
  <w:style w:type="paragraph" w:styleId="Rvision">
    <w:name w:val="Revision"/>
    <w:hidden/>
    <w:uiPriority w:val="99"/>
    <w:semiHidden/>
    <w:rsid w:val="00B37F93"/>
    <w:pPr>
      <w:spacing w:after="0" w:line="240" w:lineRule="auto"/>
    </w:pPr>
  </w:style>
  <w:style w:type="paragraph" w:styleId="Paragraphedeliste">
    <w:name w:val="List Paragraph"/>
    <w:basedOn w:val="Normal"/>
    <w:uiPriority w:val="34"/>
    <w:qFormat/>
    <w:rsid w:val="00D81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1C504E"/>
  </w:style>
  <w:style w:type="character" w:styleId="Lienhypertexte">
    <w:name w:val="Hyperlink"/>
    <w:basedOn w:val="Policepardfaut"/>
    <w:uiPriority w:val="99"/>
    <w:unhideWhenUsed/>
    <w:rsid w:val="0049755F"/>
    <w:rPr>
      <w:color w:val="0000FF"/>
      <w:u w:val="single"/>
    </w:rPr>
  </w:style>
  <w:style w:type="paragraph" w:styleId="Textedebulles">
    <w:name w:val="Balloon Text"/>
    <w:basedOn w:val="Normal"/>
    <w:link w:val="TextedebullesCar"/>
    <w:uiPriority w:val="99"/>
    <w:semiHidden/>
    <w:unhideWhenUsed/>
    <w:rsid w:val="008700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07C"/>
    <w:rPr>
      <w:rFonts w:ascii="Tahoma" w:hAnsi="Tahoma" w:cs="Tahoma"/>
      <w:sz w:val="16"/>
      <w:szCs w:val="16"/>
    </w:rPr>
  </w:style>
  <w:style w:type="character" w:styleId="Marquedannotation">
    <w:name w:val="annotation reference"/>
    <w:basedOn w:val="Policepardfaut"/>
    <w:uiPriority w:val="99"/>
    <w:semiHidden/>
    <w:unhideWhenUsed/>
    <w:rsid w:val="00B37F93"/>
    <w:rPr>
      <w:sz w:val="16"/>
      <w:szCs w:val="16"/>
    </w:rPr>
  </w:style>
  <w:style w:type="paragraph" w:styleId="Commentaire">
    <w:name w:val="annotation text"/>
    <w:basedOn w:val="Normal"/>
    <w:link w:val="CommentaireCar"/>
    <w:uiPriority w:val="99"/>
    <w:semiHidden/>
    <w:unhideWhenUsed/>
    <w:rsid w:val="00B37F93"/>
    <w:pPr>
      <w:spacing w:line="240" w:lineRule="auto"/>
    </w:pPr>
    <w:rPr>
      <w:sz w:val="20"/>
      <w:szCs w:val="20"/>
    </w:rPr>
  </w:style>
  <w:style w:type="character" w:customStyle="1" w:styleId="CommentaireCar">
    <w:name w:val="Commentaire Car"/>
    <w:basedOn w:val="Policepardfaut"/>
    <w:link w:val="Commentaire"/>
    <w:uiPriority w:val="99"/>
    <w:semiHidden/>
    <w:rsid w:val="00B37F93"/>
    <w:rPr>
      <w:sz w:val="20"/>
      <w:szCs w:val="20"/>
    </w:rPr>
  </w:style>
  <w:style w:type="paragraph" w:styleId="Objetducommentaire">
    <w:name w:val="annotation subject"/>
    <w:basedOn w:val="Commentaire"/>
    <w:next w:val="Commentaire"/>
    <w:link w:val="ObjetducommentaireCar"/>
    <w:uiPriority w:val="99"/>
    <w:semiHidden/>
    <w:unhideWhenUsed/>
    <w:rsid w:val="00B37F93"/>
    <w:rPr>
      <w:b/>
      <w:bCs/>
    </w:rPr>
  </w:style>
  <w:style w:type="character" w:customStyle="1" w:styleId="ObjetducommentaireCar">
    <w:name w:val="Objet du commentaire Car"/>
    <w:basedOn w:val="CommentaireCar"/>
    <w:link w:val="Objetducommentaire"/>
    <w:uiPriority w:val="99"/>
    <w:semiHidden/>
    <w:rsid w:val="00B37F93"/>
    <w:rPr>
      <w:b/>
      <w:bCs/>
      <w:sz w:val="20"/>
      <w:szCs w:val="20"/>
    </w:rPr>
  </w:style>
  <w:style w:type="paragraph" w:styleId="Rvision">
    <w:name w:val="Revision"/>
    <w:hidden/>
    <w:uiPriority w:val="99"/>
    <w:semiHidden/>
    <w:rsid w:val="00B37F93"/>
    <w:pPr>
      <w:spacing w:after="0" w:line="240" w:lineRule="auto"/>
    </w:pPr>
  </w:style>
  <w:style w:type="paragraph" w:styleId="Paragraphedeliste">
    <w:name w:val="List Paragraph"/>
    <w:basedOn w:val="Normal"/>
    <w:uiPriority w:val="34"/>
    <w:qFormat/>
    <w:rsid w:val="00D8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hyperlink" Target="mailto:anaagustinabarros@gmail.com" TargetMode="External"/><Relationship Id="rId10" Type="http://schemas.openxmlformats.org/officeDocument/2006/relationships/hyperlink" Target="http://link.springer.com/article/10.1007/s13280-014-055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CP%20work%20october%202013\Rec%20Ecol%20Andes\example%20for%20CONDESAN\case%20summary%20stud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0.117812554680665"/>
          <c:y val="0.0830449826989619"/>
          <c:w val="0.628305336832896"/>
          <c:h val="0.823083671634471"/>
        </c:manualLayout>
      </c:layout>
      <c:barChart>
        <c:barDir val="col"/>
        <c:grouping val="stacked"/>
        <c:varyColors val="0"/>
        <c:ser>
          <c:idx val="0"/>
          <c:order val="0"/>
          <c:tx>
            <c:strRef>
              <c:f>Sheet1!$U$35</c:f>
              <c:strCache>
                <c:ptCount val="1"/>
                <c:pt idx="0">
                  <c:v>vegetation</c:v>
                </c:pt>
              </c:strCache>
            </c:strRef>
          </c:tx>
          <c:invertIfNegative val="0"/>
          <c:cat>
            <c:strRef>
              <c:f>Sheet1!$V$33:$Y$33</c:f>
              <c:strCache>
                <c:ptCount val="4"/>
                <c:pt idx="0">
                  <c:v>Argentina</c:v>
                </c:pt>
                <c:pt idx="1">
                  <c:v>Chile</c:v>
                </c:pt>
                <c:pt idx="2">
                  <c:v>Ecuador</c:v>
                </c:pt>
                <c:pt idx="3">
                  <c:v>Peru</c:v>
                </c:pt>
              </c:strCache>
            </c:strRef>
          </c:cat>
          <c:val>
            <c:numRef>
              <c:f>Sheet1!$V$35:$Y$35</c:f>
              <c:numCache>
                <c:formatCode>###0</c:formatCode>
                <c:ptCount val="4"/>
                <c:pt idx="0">
                  <c:v>8.0</c:v>
                </c:pt>
                <c:pt idx="1">
                  <c:v>6.0</c:v>
                </c:pt>
                <c:pt idx="2">
                  <c:v>0.0</c:v>
                </c:pt>
                <c:pt idx="3">
                  <c:v>2.0</c:v>
                </c:pt>
              </c:numCache>
            </c:numRef>
          </c:val>
        </c:ser>
        <c:ser>
          <c:idx val="1"/>
          <c:order val="1"/>
          <c:tx>
            <c:strRef>
              <c:f>Sheet1!$U$34</c:f>
              <c:strCache>
                <c:ptCount val="1"/>
                <c:pt idx="0">
                  <c:v>wildlife</c:v>
                </c:pt>
              </c:strCache>
            </c:strRef>
          </c:tx>
          <c:invertIfNegative val="0"/>
          <c:cat>
            <c:strRef>
              <c:f>Sheet1!$V$33:$Y$33</c:f>
              <c:strCache>
                <c:ptCount val="4"/>
                <c:pt idx="0">
                  <c:v>Argentina</c:v>
                </c:pt>
                <c:pt idx="1">
                  <c:v>Chile</c:v>
                </c:pt>
                <c:pt idx="2">
                  <c:v>Ecuador</c:v>
                </c:pt>
                <c:pt idx="3">
                  <c:v>Peru</c:v>
                </c:pt>
              </c:strCache>
            </c:strRef>
          </c:cat>
          <c:val>
            <c:numRef>
              <c:f>Sheet1!$V$34:$Y$34</c:f>
              <c:numCache>
                <c:formatCode>###0</c:formatCode>
                <c:ptCount val="4"/>
                <c:pt idx="0">
                  <c:v>5.0</c:v>
                </c:pt>
                <c:pt idx="1">
                  <c:v>2.0</c:v>
                </c:pt>
                <c:pt idx="2">
                  <c:v>1.0</c:v>
                </c:pt>
                <c:pt idx="3">
                  <c:v>0.0</c:v>
                </c:pt>
              </c:numCache>
            </c:numRef>
          </c:val>
        </c:ser>
        <c:ser>
          <c:idx val="2"/>
          <c:order val="2"/>
          <c:tx>
            <c:strRef>
              <c:f>Sheet1!$U$36</c:f>
              <c:strCache>
                <c:ptCount val="1"/>
                <c:pt idx="0">
                  <c:v>soils</c:v>
                </c:pt>
              </c:strCache>
            </c:strRef>
          </c:tx>
          <c:invertIfNegative val="0"/>
          <c:cat>
            <c:strRef>
              <c:f>Sheet1!$V$33:$Y$33</c:f>
              <c:strCache>
                <c:ptCount val="4"/>
                <c:pt idx="0">
                  <c:v>Argentina</c:v>
                </c:pt>
                <c:pt idx="1">
                  <c:v>Chile</c:v>
                </c:pt>
                <c:pt idx="2">
                  <c:v>Ecuador</c:v>
                </c:pt>
                <c:pt idx="3">
                  <c:v>Peru</c:v>
                </c:pt>
              </c:strCache>
            </c:strRef>
          </c:cat>
          <c:val>
            <c:numRef>
              <c:f>Sheet1!$V$36:$Y$36</c:f>
              <c:numCache>
                <c:formatCode>###0</c:formatCode>
                <c:ptCount val="4"/>
                <c:pt idx="0">
                  <c:v>3.0</c:v>
                </c:pt>
                <c:pt idx="1">
                  <c:v>1.0</c:v>
                </c:pt>
                <c:pt idx="2">
                  <c:v>1.0</c:v>
                </c:pt>
                <c:pt idx="3">
                  <c:v>0.0</c:v>
                </c:pt>
              </c:numCache>
            </c:numRef>
          </c:val>
        </c:ser>
        <c:ser>
          <c:idx val="3"/>
          <c:order val="3"/>
          <c:tx>
            <c:strRef>
              <c:f>Sheet1!$U$37</c:f>
              <c:strCache>
                <c:ptCount val="1"/>
                <c:pt idx="0">
                  <c:v>water</c:v>
                </c:pt>
              </c:strCache>
            </c:strRef>
          </c:tx>
          <c:invertIfNegative val="0"/>
          <c:cat>
            <c:strRef>
              <c:f>Sheet1!$V$33:$Y$33</c:f>
              <c:strCache>
                <c:ptCount val="4"/>
                <c:pt idx="0">
                  <c:v>Argentina</c:v>
                </c:pt>
                <c:pt idx="1">
                  <c:v>Chile</c:v>
                </c:pt>
                <c:pt idx="2">
                  <c:v>Ecuador</c:v>
                </c:pt>
                <c:pt idx="3">
                  <c:v>Peru</c:v>
                </c:pt>
              </c:strCache>
            </c:strRef>
          </c:cat>
          <c:val>
            <c:numRef>
              <c:f>Sheet1!$V$37:$Y$37</c:f>
              <c:numCache>
                <c:formatCode>###0</c:formatCode>
                <c:ptCount val="4"/>
                <c:pt idx="0">
                  <c:v>1.0</c:v>
                </c:pt>
                <c:pt idx="1">
                  <c:v>0.0</c:v>
                </c:pt>
                <c:pt idx="2">
                  <c:v>0.0</c:v>
                </c:pt>
                <c:pt idx="3">
                  <c:v>0.0</c:v>
                </c:pt>
              </c:numCache>
            </c:numRef>
          </c:val>
        </c:ser>
        <c:dLbls>
          <c:showLegendKey val="0"/>
          <c:showVal val="0"/>
          <c:showCatName val="0"/>
          <c:showSerName val="0"/>
          <c:showPercent val="0"/>
          <c:showBubbleSize val="0"/>
        </c:dLbls>
        <c:gapWidth val="150"/>
        <c:overlap val="100"/>
        <c:axId val="429512792"/>
        <c:axId val="429515912"/>
      </c:barChart>
      <c:catAx>
        <c:axId val="429512792"/>
        <c:scaling>
          <c:orientation val="minMax"/>
        </c:scaling>
        <c:delete val="0"/>
        <c:axPos val="b"/>
        <c:majorTickMark val="out"/>
        <c:minorTickMark val="none"/>
        <c:tickLblPos val="nextTo"/>
        <c:crossAx val="429515912"/>
        <c:crosses val="autoZero"/>
        <c:auto val="1"/>
        <c:lblAlgn val="ctr"/>
        <c:lblOffset val="100"/>
        <c:noMultiLvlLbl val="0"/>
      </c:catAx>
      <c:valAx>
        <c:axId val="429515912"/>
        <c:scaling>
          <c:orientation val="minMax"/>
        </c:scaling>
        <c:delete val="0"/>
        <c:axPos val="l"/>
        <c:majorGridlines/>
        <c:title>
          <c:tx>
            <c:rich>
              <a:bodyPr rot="-5400000" vert="horz"/>
              <a:lstStyle/>
              <a:p>
                <a:pPr>
                  <a:defRPr/>
                </a:pPr>
                <a:r>
                  <a:rPr lang="en-AU"/>
                  <a:t>Number of studies</a:t>
                </a:r>
              </a:p>
            </c:rich>
          </c:tx>
          <c:layout/>
          <c:overlay val="0"/>
        </c:title>
        <c:numFmt formatCode="###0" sourceLinked="1"/>
        <c:majorTickMark val="out"/>
        <c:minorTickMark val="none"/>
        <c:tickLblPos val="nextTo"/>
        <c:crossAx val="4295127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96333-BBDF-B943-BB58-EDB7344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4359</Characters>
  <Application>Microsoft Macintosh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Griffith University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 Barros</dc:creator>
  <cp:lastModifiedBy>Enfants Enfants</cp:lastModifiedBy>
  <cp:revision>3</cp:revision>
  <cp:lastPrinted>2014-10-08T00:19:00Z</cp:lastPrinted>
  <dcterms:created xsi:type="dcterms:W3CDTF">2014-10-16T19:08:00Z</dcterms:created>
  <dcterms:modified xsi:type="dcterms:W3CDTF">2014-10-16T19:36:00Z</dcterms:modified>
</cp:coreProperties>
</file>